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AC5" w:rsidRPr="001D2AC5" w:rsidRDefault="001D2AC5" w:rsidP="001D2A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AC5">
        <w:rPr>
          <w:rFonts w:ascii="Times New Roman" w:hAnsi="Times New Roman" w:cs="Times New Roman"/>
          <w:b/>
          <w:sz w:val="28"/>
          <w:szCs w:val="28"/>
        </w:rPr>
        <w:t>Вопросы на экзамен</w:t>
      </w:r>
    </w:p>
    <w:p w:rsidR="001D2AC5" w:rsidRDefault="001D2AC5" w:rsidP="001D2A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2AC5">
        <w:rPr>
          <w:rFonts w:ascii="Times New Roman" w:hAnsi="Times New Roman" w:cs="Times New Roman"/>
          <w:sz w:val="28"/>
          <w:szCs w:val="28"/>
          <w:shd w:val="clear" w:color="auto" w:fill="EEECE1" w:themeFill="background2"/>
        </w:rPr>
        <w:t xml:space="preserve">1. Перечислите модули расширения LOGO и кратко опишите их назначение. </w:t>
      </w:r>
      <w:r w:rsidRPr="001D2AC5">
        <w:rPr>
          <w:rFonts w:ascii="Times New Roman" w:hAnsi="Times New Roman" w:cs="Times New Roman"/>
          <w:sz w:val="28"/>
          <w:szCs w:val="28"/>
          <w:shd w:val="clear" w:color="auto" w:fill="B8CCE4" w:themeFill="accent1" w:themeFillTint="66"/>
        </w:rPr>
        <w:t>2. Какие существуют методы программирования LOGO?</w:t>
      </w:r>
      <w:r w:rsidRPr="001D2AC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2AC5" w:rsidRDefault="001D2AC5" w:rsidP="001D2A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1D2AC5">
        <w:rPr>
          <w:rFonts w:ascii="Times New Roman" w:hAnsi="Times New Roman" w:cs="Times New Roman"/>
          <w:sz w:val="28"/>
          <w:szCs w:val="28"/>
          <w:shd w:val="clear" w:color="auto" w:fill="EEECE1" w:themeFill="background2"/>
        </w:rPr>
        <w:t>. Какие конфигурации LOGO вы знаете. В чем их отличие?</w:t>
      </w:r>
      <w:r w:rsidRPr="001D2AC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2AC5" w:rsidRDefault="001D2AC5" w:rsidP="001D2AC5">
      <w:pPr>
        <w:shd w:val="clear" w:color="auto" w:fill="B8CCE4" w:themeFill="accent1" w:themeFillTint="66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1D2AC5">
        <w:rPr>
          <w:rFonts w:ascii="Times New Roman" w:hAnsi="Times New Roman" w:cs="Times New Roman"/>
          <w:sz w:val="28"/>
          <w:szCs w:val="28"/>
        </w:rPr>
        <w:t xml:space="preserve">. Поясните принцип работы блока «недельный таймер». </w:t>
      </w:r>
    </w:p>
    <w:p w:rsidR="001D2AC5" w:rsidRDefault="001D2AC5" w:rsidP="001D2A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1D2AC5">
        <w:rPr>
          <w:rFonts w:ascii="Times New Roman" w:hAnsi="Times New Roman" w:cs="Times New Roman"/>
          <w:sz w:val="28"/>
          <w:szCs w:val="28"/>
        </w:rPr>
        <w:t xml:space="preserve">. Поясните принцип </w:t>
      </w:r>
      <w:proofErr w:type="gramStart"/>
      <w:r w:rsidRPr="001D2AC5">
        <w:rPr>
          <w:rFonts w:ascii="Times New Roman" w:hAnsi="Times New Roman" w:cs="Times New Roman"/>
          <w:sz w:val="28"/>
          <w:szCs w:val="28"/>
        </w:rPr>
        <w:t>работы блоков задержки включения/выключения</w:t>
      </w:r>
      <w:proofErr w:type="gramEnd"/>
      <w:r w:rsidRPr="001D2AC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AC5" w:rsidRDefault="001D2AC5" w:rsidP="001D2A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2AC5">
        <w:rPr>
          <w:rFonts w:ascii="Times New Roman" w:hAnsi="Times New Roman" w:cs="Times New Roman"/>
          <w:sz w:val="28"/>
          <w:szCs w:val="28"/>
          <w:shd w:val="clear" w:color="auto" w:fill="C2D69B" w:themeFill="accent3" w:themeFillTint="99"/>
        </w:rPr>
        <w:t>6. Поясните принцип работы блоков генераторов сигнала. В чем их отличие?</w:t>
      </w:r>
      <w:r>
        <w:rPr>
          <w:rFonts w:ascii="Times New Roman" w:hAnsi="Times New Roman" w:cs="Times New Roman"/>
          <w:sz w:val="28"/>
          <w:szCs w:val="28"/>
        </w:rPr>
        <w:t xml:space="preserve"> 7</w:t>
      </w:r>
      <w:r w:rsidRPr="001D2AC5">
        <w:rPr>
          <w:rFonts w:ascii="Times New Roman" w:hAnsi="Times New Roman" w:cs="Times New Roman"/>
          <w:sz w:val="28"/>
          <w:szCs w:val="28"/>
        </w:rPr>
        <w:t xml:space="preserve">. Перечислите основные возможности инструментальной среды </w:t>
      </w:r>
      <w:proofErr w:type="spellStart"/>
      <w:r w:rsidRPr="001D2AC5">
        <w:rPr>
          <w:rFonts w:ascii="Times New Roman" w:hAnsi="Times New Roman" w:cs="Times New Roman"/>
          <w:sz w:val="28"/>
          <w:szCs w:val="28"/>
        </w:rPr>
        <w:t>LogoSoftComfort</w:t>
      </w:r>
      <w:proofErr w:type="spellEnd"/>
      <w:r w:rsidRPr="001D2AC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AC5" w:rsidRDefault="001D2AC5" w:rsidP="001D2AC5">
      <w:pPr>
        <w:shd w:val="clear" w:color="auto" w:fill="EEECE1" w:themeFill="background2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1D2AC5">
        <w:rPr>
          <w:rFonts w:ascii="Times New Roman" w:hAnsi="Times New Roman" w:cs="Times New Roman"/>
          <w:sz w:val="28"/>
          <w:szCs w:val="28"/>
        </w:rPr>
        <w:t xml:space="preserve">. Работа триггеров в </w:t>
      </w:r>
      <w:proofErr w:type="spellStart"/>
      <w:r w:rsidRPr="001D2AC5">
        <w:rPr>
          <w:rFonts w:ascii="Times New Roman" w:hAnsi="Times New Roman" w:cs="Times New Roman"/>
          <w:sz w:val="28"/>
          <w:szCs w:val="28"/>
        </w:rPr>
        <w:t>LogoSoftComfort</w:t>
      </w:r>
      <w:proofErr w:type="spellEnd"/>
      <w:r w:rsidRPr="001D2AC5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1D2AC5" w:rsidRDefault="001D2AC5" w:rsidP="001D2A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D2AC5">
        <w:rPr>
          <w:rFonts w:ascii="Times New Roman" w:hAnsi="Times New Roman" w:cs="Times New Roman"/>
          <w:sz w:val="28"/>
          <w:szCs w:val="28"/>
          <w:shd w:val="clear" w:color="auto" w:fill="C2D69B" w:themeFill="accent3" w:themeFillTint="99"/>
        </w:rPr>
        <w:t>9. Модуль расширения дискретных входов/выходов DM8. Назначение, способ подключения.</w:t>
      </w:r>
      <w:r w:rsidRPr="001D2AC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2AC5" w:rsidRDefault="001D2AC5" w:rsidP="001D2AC5">
      <w:pPr>
        <w:shd w:val="clear" w:color="auto" w:fill="B8CCE4" w:themeFill="accent1" w:themeFillTint="66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1D2AC5">
        <w:rPr>
          <w:rFonts w:ascii="Times New Roman" w:hAnsi="Times New Roman" w:cs="Times New Roman"/>
          <w:sz w:val="28"/>
          <w:szCs w:val="28"/>
        </w:rPr>
        <w:t xml:space="preserve">. Поясните </w:t>
      </w:r>
      <w:proofErr w:type="gramStart"/>
      <w:r w:rsidRPr="001D2AC5">
        <w:rPr>
          <w:rFonts w:ascii="Times New Roman" w:hAnsi="Times New Roman" w:cs="Times New Roman"/>
          <w:sz w:val="28"/>
          <w:szCs w:val="28"/>
        </w:rPr>
        <w:t>диаграммы</w:t>
      </w:r>
      <w:proofErr w:type="gramEnd"/>
      <w:r w:rsidRPr="001D2AC5">
        <w:rPr>
          <w:rFonts w:ascii="Times New Roman" w:hAnsi="Times New Roman" w:cs="Times New Roman"/>
          <w:sz w:val="28"/>
          <w:szCs w:val="28"/>
        </w:rPr>
        <w:t xml:space="preserve"> полученные при исследовании блоков специального назначения в </w:t>
      </w:r>
      <w:proofErr w:type="spellStart"/>
      <w:r w:rsidRPr="001D2AC5">
        <w:rPr>
          <w:rFonts w:ascii="Times New Roman" w:hAnsi="Times New Roman" w:cs="Times New Roman"/>
          <w:sz w:val="28"/>
          <w:szCs w:val="28"/>
        </w:rPr>
        <w:t>LogoSoftComfort</w:t>
      </w:r>
      <w:proofErr w:type="spellEnd"/>
      <w:r w:rsidRPr="001D2AC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2AC5" w:rsidRDefault="001D2AC5" w:rsidP="001D2AC5">
      <w:pPr>
        <w:shd w:val="clear" w:color="auto" w:fill="C2D69B" w:themeFill="accent3" w:themeFillTint="99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1D2AC5">
        <w:rPr>
          <w:rFonts w:ascii="Times New Roman" w:hAnsi="Times New Roman" w:cs="Times New Roman"/>
          <w:sz w:val="28"/>
          <w:szCs w:val="28"/>
        </w:rPr>
        <w:t xml:space="preserve">. Какие бывают виды входов у блоков специального назначения в </w:t>
      </w:r>
      <w:proofErr w:type="spellStart"/>
      <w:r w:rsidRPr="001D2AC5">
        <w:rPr>
          <w:rFonts w:ascii="Times New Roman" w:hAnsi="Times New Roman" w:cs="Times New Roman"/>
          <w:sz w:val="28"/>
          <w:szCs w:val="28"/>
        </w:rPr>
        <w:t>LogoSoftComfort</w:t>
      </w:r>
      <w:proofErr w:type="spellEnd"/>
      <w:r w:rsidRPr="001D2AC5">
        <w:rPr>
          <w:rFonts w:ascii="Times New Roman" w:hAnsi="Times New Roman" w:cs="Times New Roman"/>
          <w:sz w:val="28"/>
          <w:szCs w:val="28"/>
        </w:rPr>
        <w:t>.</w:t>
      </w:r>
    </w:p>
    <w:p w:rsidR="001D2AC5" w:rsidRPr="001D2AC5" w:rsidRDefault="001D2AC5" w:rsidP="001D2AC5">
      <w:pPr>
        <w:rPr>
          <w:rFonts w:ascii="Times New Roman" w:hAnsi="Times New Roman" w:cs="Times New Roman"/>
          <w:sz w:val="28"/>
          <w:szCs w:val="28"/>
        </w:rPr>
      </w:pPr>
    </w:p>
    <w:p w:rsidR="001D2AC5" w:rsidRDefault="001D2AC5" w:rsidP="001D2AC5">
      <w:pPr>
        <w:rPr>
          <w:rFonts w:ascii="Times New Roman" w:hAnsi="Times New Roman" w:cs="Times New Roman"/>
          <w:sz w:val="28"/>
          <w:szCs w:val="28"/>
        </w:rPr>
      </w:pPr>
    </w:p>
    <w:p w:rsidR="001D2AC5" w:rsidRDefault="001D2AC5" w:rsidP="001D2AC5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Каждый студент берет 3 вопроса (отмеченные одним цветов) и отвечает на них.</w:t>
      </w:r>
      <w:proofErr w:type="gramEnd"/>
    </w:p>
    <w:p w:rsidR="001D2AC5" w:rsidRDefault="001D2AC5" w:rsidP="001D2A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Ответы могут быть выполнены с использованием презентации,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ворде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либо написаны от руки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сфоторгафированны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D2AC5" w:rsidRPr="001D2AC5" w:rsidRDefault="001D2AC5" w:rsidP="001D2A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забывайте в названии файла указывать свою фамилию и группу.</w:t>
      </w:r>
    </w:p>
    <w:sectPr w:rsidR="001D2AC5" w:rsidRPr="001D2AC5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1D2AC5"/>
    <w:rsid w:val="00067CAA"/>
    <w:rsid w:val="001D2AC5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2024-09-15T11:07:00Z</dcterms:created>
  <dcterms:modified xsi:type="dcterms:W3CDTF">2024-09-15T11:13:00Z</dcterms:modified>
</cp:coreProperties>
</file>